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2D" w:rsidRDefault="0033102D" w:rsidP="0033102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br/>
        <w:t>городского поселения Лянтор</w:t>
      </w:r>
    </w:p>
    <w:p w:rsidR="0033102D" w:rsidRDefault="0033102D" w:rsidP="0033102D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ПОСТАНОВЛЕНИЕ-проект</w:t>
      </w:r>
    </w:p>
    <w:p w:rsidR="0033102D" w:rsidRDefault="0033102D" w:rsidP="0033102D">
      <w:pPr>
        <w:jc w:val="center"/>
        <w:rPr>
          <w:caps/>
          <w:sz w:val="28"/>
          <w:szCs w:val="28"/>
        </w:rPr>
      </w:pPr>
    </w:p>
    <w:p w:rsidR="0033102D" w:rsidRDefault="0033102D" w:rsidP="0033102D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2022 года</w:t>
      </w:r>
      <w:r>
        <w:rPr>
          <w:sz w:val="28"/>
          <w:szCs w:val="28"/>
        </w:rPr>
        <w:tab/>
        <w:t xml:space="preserve">№    </w:t>
      </w:r>
    </w:p>
    <w:p w:rsidR="0033102D" w:rsidRDefault="0033102D" w:rsidP="0033102D">
      <w:pPr>
        <w:jc w:val="both"/>
        <w:rPr>
          <w:sz w:val="28"/>
          <w:szCs w:val="28"/>
        </w:rPr>
      </w:pPr>
    </w:p>
    <w:p w:rsidR="0033102D" w:rsidRDefault="0033102D" w:rsidP="003310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г.Лянтор</w:t>
      </w:r>
      <w:proofErr w:type="spellEnd"/>
    </w:p>
    <w:p w:rsidR="0033102D" w:rsidRDefault="0033102D" w:rsidP="0033102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33102D" w:rsidRPr="007C2DE5" w:rsidTr="00CA11BB">
        <w:tc>
          <w:tcPr>
            <w:tcW w:w="5954" w:type="dxa"/>
            <w:shd w:val="clear" w:color="auto" w:fill="auto"/>
          </w:tcPr>
          <w:p w:rsidR="0033102D" w:rsidRPr="007C2DE5" w:rsidRDefault="0033102D" w:rsidP="00CA11BB">
            <w:pPr>
              <w:rPr>
                <w:sz w:val="28"/>
                <w:szCs w:val="28"/>
              </w:rPr>
            </w:pPr>
            <w:bookmarkStart w:id="0" w:name="_GoBack"/>
            <w:r w:rsidRPr="007C2DE5">
              <w:rPr>
                <w:sz w:val="28"/>
                <w:szCs w:val="28"/>
              </w:rPr>
              <w:t>Об утверждении форм</w:t>
            </w:r>
            <w:r>
              <w:rPr>
                <w:sz w:val="28"/>
                <w:szCs w:val="28"/>
              </w:rPr>
              <w:t>ы проверочного листа</w:t>
            </w:r>
            <w:r w:rsidRPr="007C2DE5">
              <w:rPr>
                <w:sz w:val="28"/>
                <w:szCs w:val="28"/>
              </w:rPr>
              <w:t xml:space="preserve"> </w:t>
            </w:r>
          </w:p>
          <w:p w:rsidR="0033102D" w:rsidRPr="007C2DE5" w:rsidRDefault="0033102D" w:rsidP="00CA11BB">
            <w:pPr>
              <w:rPr>
                <w:sz w:val="28"/>
                <w:szCs w:val="28"/>
              </w:rPr>
            </w:pPr>
            <w:r w:rsidRPr="007C2DE5">
              <w:rPr>
                <w:sz w:val="28"/>
                <w:szCs w:val="28"/>
              </w:rPr>
              <w:t xml:space="preserve">при осуществлении муниципального </w:t>
            </w:r>
          </w:p>
          <w:p w:rsidR="0033102D" w:rsidRPr="007C2DE5" w:rsidRDefault="0033102D" w:rsidP="00CA11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DE5">
              <w:rPr>
                <w:sz w:val="28"/>
                <w:szCs w:val="28"/>
              </w:rPr>
              <w:t xml:space="preserve">жилищного контроля </w:t>
            </w:r>
          </w:p>
          <w:bookmarkEnd w:id="0"/>
          <w:p w:rsidR="0033102D" w:rsidRPr="007C2DE5" w:rsidRDefault="0033102D" w:rsidP="00CA11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102D" w:rsidRDefault="0033102D" w:rsidP="003310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D64">
        <w:rPr>
          <w:sz w:val="28"/>
          <w:szCs w:val="28"/>
        </w:rPr>
        <w:t xml:space="preserve">В соответствии с частью 1 статьи 53 Федерального закона от 31.07.2020                            № 248-ФЗ «О государственном контроле (надзоре) и муниципальном контроле                       в Российской Федерации», постановлением Правительства Российской </w:t>
      </w:r>
      <w:r>
        <w:rPr>
          <w:sz w:val="28"/>
          <w:szCs w:val="28"/>
        </w:rPr>
        <w:t>Федерации от 27.10.2021 № 1844</w:t>
      </w:r>
      <w:r w:rsidRPr="00744D64">
        <w:rPr>
          <w:sz w:val="28"/>
          <w:szCs w:val="28"/>
        </w:rPr>
        <w:t xml:space="preserve"> «Об утверждении требований к разработке</w:t>
      </w:r>
      <w:r>
        <w:rPr>
          <w:sz w:val="28"/>
          <w:szCs w:val="28"/>
        </w:rPr>
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744D64">
        <w:rPr>
          <w:sz w:val="28"/>
          <w:szCs w:val="28"/>
        </w:rPr>
        <w:t>», распоряжением Губернатора Ханты-Мансийского автономного округа – Югра от 23.04.2021 № 113-рг «О планах-графиках подготовки правовых актов в целях реализации Федерального закона от 31</w:t>
      </w:r>
      <w:r>
        <w:rPr>
          <w:sz w:val="28"/>
          <w:szCs w:val="28"/>
        </w:rPr>
        <w:t xml:space="preserve"> июля </w:t>
      </w:r>
      <w:r w:rsidRPr="00744D64">
        <w:rPr>
          <w:sz w:val="28"/>
          <w:szCs w:val="28"/>
        </w:rPr>
        <w:t>2020 № 248-ФЗ "О государственном контроле (надзоре) и муниципальном контроле в Российской Федерации"»,</w:t>
      </w:r>
      <w:r w:rsidRPr="006A0624">
        <w:rPr>
          <w:sz w:val="28"/>
          <w:szCs w:val="28"/>
        </w:rPr>
        <w:t xml:space="preserve"> а также плане мероприятий ("дорожной карте") по внедрению в Ханты-Мансийском автономном округе - Югре целевой модели "Осуществление контрольной (надзорной) деятельности в субъектах Российской Федерации"</w:t>
      </w:r>
      <w:r>
        <w:rPr>
          <w:sz w:val="28"/>
          <w:szCs w:val="28"/>
        </w:rPr>
        <w:t xml:space="preserve">, </w:t>
      </w:r>
      <w:r w:rsidRPr="009D7DD0">
        <w:rPr>
          <w:sz w:val="28"/>
          <w:szCs w:val="28"/>
        </w:rPr>
        <w:t>Уставом городского поселения Лянтор:</w:t>
      </w:r>
    </w:p>
    <w:p w:rsidR="0033102D" w:rsidRDefault="0033102D" w:rsidP="003310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8BA">
        <w:rPr>
          <w:sz w:val="28"/>
          <w:szCs w:val="28"/>
        </w:rPr>
        <w:t xml:space="preserve">1. Утвердить форму проверочного листа, применяемого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B178BA">
        <w:rPr>
          <w:sz w:val="28"/>
          <w:szCs w:val="28"/>
        </w:rPr>
        <w:t xml:space="preserve">контроля, согласно </w:t>
      </w:r>
      <w:proofErr w:type="gramStart"/>
      <w:r w:rsidRPr="00B178BA">
        <w:rPr>
          <w:sz w:val="28"/>
          <w:szCs w:val="28"/>
        </w:rPr>
        <w:t>приложению</w:t>
      </w:r>
      <w:proofErr w:type="gramEnd"/>
      <w:r w:rsidRPr="00B178BA">
        <w:rPr>
          <w:sz w:val="28"/>
          <w:szCs w:val="28"/>
        </w:rPr>
        <w:t xml:space="preserve"> к настоящему постановлению.</w:t>
      </w:r>
      <w:r w:rsidRPr="00B178BA">
        <w:rPr>
          <w:sz w:val="28"/>
          <w:szCs w:val="28"/>
        </w:rPr>
        <w:tab/>
      </w:r>
    </w:p>
    <w:p w:rsidR="0033102D" w:rsidRDefault="0033102D" w:rsidP="003310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7DD0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</w:t>
      </w:r>
      <w:r w:rsidRPr="009D7DD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D7DD0">
        <w:rPr>
          <w:sz w:val="28"/>
          <w:szCs w:val="28"/>
        </w:rPr>
        <w:t xml:space="preserve"> Администрации </w:t>
      </w:r>
      <w:r w:rsidRPr="00700442">
        <w:rPr>
          <w:sz w:val="28"/>
          <w:szCs w:val="28"/>
        </w:rPr>
        <w:t>городского поселения Лянтор</w:t>
      </w:r>
      <w:r>
        <w:rPr>
          <w:sz w:val="28"/>
          <w:szCs w:val="28"/>
        </w:rPr>
        <w:t xml:space="preserve"> от 17.08.2021 №729 «Об утверждении проверочных листов при осуществлении муниципального жилищного контроля».</w:t>
      </w:r>
    </w:p>
    <w:p w:rsidR="0033102D" w:rsidRPr="009D7DD0" w:rsidRDefault="0033102D" w:rsidP="003310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</w:t>
      </w:r>
      <w:r w:rsidRPr="009D7DD0">
        <w:rPr>
          <w:sz w:val="28"/>
          <w:szCs w:val="28"/>
        </w:rPr>
        <w:t xml:space="preserve">. </w:t>
      </w:r>
    </w:p>
    <w:p w:rsidR="0033102D" w:rsidRPr="00700442" w:rsidRDefault="0033102D" w:rsidP="0033102D">
      <w:pPr>
        <w:tabs>
          <w:tab w:val="left" w:pos="851"/>
        </w:tabs>
        <w:ind w:firstLine="92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33102D" w:rsidRPr="009D7DD0" w:rsidRDefault="0033102D" w:rsidP="003310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3102D" w:rsidRDefault="0033102D" w:rsidP="003310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102D" w:rsidRDefault="0033102D" w:rsidP="003310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33102D" w:rsidRDefault="0033102D" w:rsidP="0033102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Главы города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Жестовский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33102D" w:rsidRDefault="0033102D" w:rsidP="0033102D">
      <w:r>
        <w:t xml:space="preserve">                                                                                     </w:t>
      </w:r>
    </w:p>
    <w:p w:rsidR="0033102D" w:rsidRDefault="0033102D" w:rsidP="0033102D"/>
    <w:p w:rsidR="0033102D" w:rsidRDefault="0033102D" w:rsidP="0033102D">
      <w:pPr>
        <w:ind w:left="3540" w:firstLine="708"/>
        <w:rPr>
          <w:sz w:val="20"/>
          <w:szCs w:val="20"/>
        </w:rPr>
      </w:pPr>
    </w:p>
    <w:p w:rsidR="0033102D" w:rsidRPr="00A620A6" w:rsidRDefault="0033102D" w:rsidP="0033102D">
      <w:pPr>
        <w:ind w:left="5664" w:firstLine="708"/>
        <w:rPr>
          <w:sz w:val="20"/>
          <w:szCs w:val="20"/>
        </w:rPr>
      </w:pPr>
      <w:r w:rsidRPr="00A620A6">
        <w:rPr>
          <w:sz w:val="20"/>
          <w:szCs w:val="20"/>
        </w:rPr>
        <w:t xml:space="preserve">Приложение к проекту </w:t>
      </w:r>
    </w:p>
    <w:p w:rsidR="0033102D" w:rsidRPr="00A620A6" w:rsidRDefault="0033102D" w:rsidP="0033102D">
      <w:pPr>
        <w:ind w:left="5664" w:firstLine="708"/>
        <w:rPr>
          <w:sz w:val="20"/>
          <w:szCs w:val="20"/>
        </w:rPr>
      </w:pPr>
      <w:r w:rsidRPr="00A620A6">
        <w:rPr>
          <w:sz w:val="20"/>
          <w:szCs w:val="20"/>
        </w:rPr>
        <w:t>постановления Администрации</w:t>
      </w:r>
    </w:p>
    <w:p w:rsidR="0033102D" w:rsidRPr="00A620A6" w:rsidRDefault="0033102D" w:rsidP="0033102D">
      <w:pPr>
        <w:ind w:left="708"/>
        <w:rPr>
          <w:sz w:val="20"/>
          <w:szCs w:val="20"/>
        </w:rPr>
      </w:pPr>
      <w:r w:rsidRPr="00A620A6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0A6">
        <w:rPr>
          <w:sz w:val="20"/>
          <w:szCs w:val="20"/>
        </w:rPr>
        <w:t>городского поселения Лянтор</w:t>
      </w:r>
    </w:p>
    <w:p w:rsidR="0033102D" w:rsidRDefault="0033102D" w:rsidP="0033102D">
      <w:pPr>
        <w:ind w:left="708"/>
        <w:rPr>
          <w:sz w:val="20"/>
          <w:szCs w:val="20"/>
        </w:rPr>
      </w:pPr>
      <w:r w:rsidRPr="00A620A6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0A6">
        <w:rPr>
          <w:sz w:val="20"/>
          <w:szCs w:val="20"/>
        </w:rPr>
        <w:t>от «___» __________ 2022 года № ___</w:t>
      </w:r>
    </w:p>
    <w:p w:rsidR="0033102D" w:rsidRDefault="0033102D" w:rsidP="0033102D">
      <w:pPr>
        <w:ind w:left="708"/>
        <w:rPr>
          <w:sz w:val="20"/>
          <w:szCs w:val="20"/>
        </w:rPr>
      </w:pPr>
    </w:p>
    <w:p w:rsidR="0033102D" w:rsidRDefault="0033102D" w:rsidP="0033102D">
      <w:pPr>
        <w:widowControl w:val="0"/>
        <w:autoSpaceDE w:val="0"/>
        <w:autoSpaceDN w:val="0"/>
        <w:ind w:left="6804"/>
        <w:jc w:val="both"/>
      </w:pPr>
      <w:r w:rsidRPr="003141AC">
        <w:t>QR-код</w:t>
      </w:r>
      <w:r>
        <w:t xml:space="preserve"> (</w:t>
      </w:r>
      <w:r w:rsidRPr="00C44EEB">
        <w:rPr>
          <w:sz w:val="18"/>
          <w:szCs w:val="18"/>
        </w:rPr>
        <w:t xml:space="preserve">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</w:t>
      </w:r>
      <w:r w:rsidRPr="00C44EEB">
        <w:rPr>
          <w:sz w:val="20"/>
          <w:szCs w:val="20"/>
        </w:rPr>
        <w:t>документ)</w:t>
      </w:r>
      <w:r w:rsidRPr="003141AC">
        <w:t xml:space="preserve"> </w:t>
      </w:r>
    </w:p>
    <w:p w:rsidR="0033102D" w:rsidRPr="00A620A6" w:rsidRDefault="0033102D" w:rsidP="0033102D">
      <w:pPr>
        <w:rPr>
          <w:sz w:val="20"/>
          <w:szCs w:val="20"/>
        </w:rPr>
      </w:pPr>
    </w:p>
    <w:p w:rsidR="0033102D" w:rsidRPr="00E61DA2" w:rsidRDefault="0033102D" w:rsidP="0033102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1DA2">
        <w:rPr>
          <w:sz w:val="28"/>
          <w:szCs w:val="28"/>
        </w:rPr>
        <w:t xml:space="preserve">Форма проверочного листа, </w:t>
      </w:r>
    </w:p>
    <w:p w:rsidR="0033102D" w:rsidRPr="00E61DA2" w:rsidRDefault="0033102D" w:rsidP="0033102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E61DA2">
        <w:rPr>
          <w:sz w:val="28"/>
          <w:szCs w:val="28"/>
        </w:rPr>
        <w:t xml:space="preserve">применяемого при осуществлении муниципального жилищного контроля </w:t>
      </w:r>
    </w:p>
    <w:p w:rsidR="0033102D" w:rsidRPr="00D931B8" w:rsidRDefault="0033102D" w:rsidP="0033102D">
      <w:pPr>
        <w:widowControl w:val="0"/>
        <w:autoSpaceDE w:val="0"/>
        <w:autoSpaceDN w:val="0"/>
        <w:contextualSpacing/>
        <w:jc w:val="both"/>
      </w:pPr>
    </w:p>
    <w:p w:rsidR="0033102D" w:rsidRPr="00D931B8" w:rsidRDefault="0033102D" w:rsidP="0033102D">
      <w:pPr>
        <w:widowControl w:val="0"/>
        <w:autoSpaceDE w:val="0"/>
        <w:autoSpaceDN w:val="0"/>
        <w:contextualSpacing/>
        <w:jc w:val="both"/>
      </w:pPr>
      <w:r w:rsidRPr="00D931B8">
        <w:t>__________________________________________________</w:t>
      </w:r>
      <w:r>
        <w:t>________________________________</w:t>
      </w:r>
    </w:p>
    <w:p w:rsidR="0033102D" w:rsidRPr="00D931B8" w:rsidRDefault="0033102D" w:rsidP="0033102D">
      <w:pPr>
        <w:widowControl w:val="0"/>
        <w:autoSpaceDE w:val="0"/>
        <w:autoSpaceDN w:val="0"/>
        <w:contextualSpacing/>
        <w:jc w:val="center"/>
      </w:pPr>
      <w:r w:rsidRPr="00D931B8">
        <w:t xml:space="preserve">(наименование органа муниципального </w:t>
      </w:r>
      <w:r>
        <w:t xml:space="preserve">жилищного </w:t>
      </w:r>
      <w:r w:rsidRPr="00D931B8">
        <w:t>контроля)</w:t>
      </w:r>
    </w:p>
    <w:p w:rsidR="0033102D" w:rsidRPr="00D931B8" w:rsidRDefault="0033102D" w:rsidP="0033102D">
      <w:pPr>
        <w:widowControl w:val="0"/>
        <w:autoSpaceDE w:val="0"/>
        <w:autoSpaceDN w:val="0"/>
        <w:contextualSpacing/>
        <w:jc w:val="both"/>
      </w:pPr>
    </w:p>
    <w:p w:rsidR="0033102D" w:rsidRPr="00307217" w:rsidRDefault="0033102D" w:rsidP="003310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217">
        <w:rPr>
          <w:sz w:val="28"/>
          <w:szCs w:val="28"/>
        </w:rPr>
        <w:t xml:space="preserve">Настоящая Форма проверочного листа (далее – проверочный лист) применяемого в ходе плановой проверки, проводимой при </w:t>
      </w:r>
      <w:r w:rsidRPr="00C32915">
        <w:rPr>
          <w:color w:val="000000"/>
          <w:sz w:val="28"/>
          <w:szCs w:val="28"/>
        </w:rPr>
        <w:t xml:space="preserve">осуществлении муниципального жилищного контроля </w:t>
      </w:r>
      <w:r w:rsidRPr="00307217">
        <w:rPr>
          <w:sz w:val="28"/>
          <w:szCs w:val="28"/>
        </w:rPr>
        <w:t xml:space="preserve">в отношении </w:t>
      </w:r>
      <w:r w:rsidRPr="00307217">
        <w:rPr>
          <w:bCs/>
          <w:sz w:val="28"/>
          <w:szCs w:val="28"/>
        </w:rPr>
        <w:t>юридических лиц, индивидуальных предпринимателей</w:t>
      </w:r>
      <w:r w:rsidRPr="00307217">
        <w:rPr>
          <w:sz w:val="28"/>
          <w:szCs w:val="28"/>
        </w:rPr>
        <w:t>.</w:t>
      </w:r>
    </w:p>
    <w:p w:rsidR="0033102D" w:rsidRPr="00307217" w:rsidRDefault="0033102D" w:rsidP="0033102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307217">
        <w:rPr>
          <w:sz w:val="28"/>
          <w:szCs w:val="28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33102D" w:rsidRPr="00307217" w:rsidRDefault="0033102D" w:rsidP="0033102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567"/>
        <w:contextualSpacing/>
        <w:jc w:val="both"/>
        <w:rPr>
          <w:sz w:val="28"/>
          <w:szCs w:val="28"/>
        </w:rPr>
      </w:pPr>
      <w:r w:rsidRPr="00307217">
        <w:rPr>
          <w:sz w:val="28"/>
          <w:szCs w:val="28"/>
        </w:rPr>
        <w:t>Наименование органа муниципального контроля: Администрация городского поселения Лянтор.</w:t>
      </w:r>
    </w:p>
    <w:p w:rsidR="0033102D" w:rsidRPr="00307217" w:rsidRDefault="0033102D" w:rsidP="0033102D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8"/>
          <w:szCs w:val="28"/>
        </w:rPr>
      </w:pPr>
    </w:p>
    <w:p w:rsidR="0033102D" w:rsidRPr="00307217" w:rsidRDefault="0033102D" w:rsidP="0033102D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7217">
        <w:rPr>
          <w:sz w:val="28"/>
          <w:szCs w:val="28"/>
        </w:rPr>
        <w:t xml:space="preserve"> Проверочный лист утвержден постановлением Администрации городского поселения Лянтор от «__</w:t>
      </w:r>
      <w:proofErr w:type="gramStart"/>
      <w:r w:rsidRPr="00307217">
        <w:rPr>
          <w:sz w:val="28"/>
          <w:szCs w:val="28"/>
        </w:rPr>
        <w:t>_»_</w:t>
      </w:r>
      <w:proofErr w:type="gramEnd"/>
      <w:r w:rsidRPr="00307217">
        <w:rPr>
          <w:sz w:val="28"/>
          <w:szCs w:val="28"/>
        </w:rPr>
        <w:t>______20</w:t>
      </w:r>
      <w:r>
        <w:rPr>
          <w:sz w:val="28"/>
          <w:szCs w:val="28"/>
        </w:rPr>
        <w:t>22</w:t>
      </w:r>
      <w:r w:rsidRPr="00307217">
        <w:rPr>
          <w:sz w:val="28"/>
          <w:szCs w:val="28"/>
        </w:rPr>
        <w:t xml:space="preserve"> №______ «</w:t>
      </w:r>
      <w:r w:rsidRPr="00E61DA2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форм </w:t>
      </w:r>
      <w:r w:rsidRPr="00E61DA2">
        <w:rPr>
          <w:bCs/>
          <w:sz w:val="28"/>
          <w:szCs w:val="28"/>
        </w:rPr>
        <w:t>проверочных листов при осуществлении муниципального жилищного контроля</w:t>
      </w:r>
      <w:r w:rsidRPr="00307217">
        <w:rPr>
          <w:bCs/>
          <w:sz w:val="28"/>
          <w:szCs w:val="28"/>
        </w:rPr>
        <w:t>»</w:t>
      </w:r>
      <w:r w:rsidRPr="00307217">
        <w:rPr>
          <w:sz w:val="28"/>
          <w:szCs w:val="28"/>
        </w:rPr>
        <w:t>.</w:t>
      </w:r>
    </w:p>
    <w:p w:rsidR="0033102D" w:rsidRPr="00307217" w:rsidRDefault="0033102D" w:rsidP="0033102D">
      <w:pPr>
        <w:autoSpaceDE w:val="0"/>
        <w:autoSpaceDN w:val="0"/>
        <w:adjustRightInd w:val="0"/>
        <w:spacing w:before="200"/>
        <w:ind w:firstLine="567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3. Наименование юридического лица, фамилия, имя, отчество (при наличии) индивидуального предпринимателя___</w:t>
      </w:r>
      <w:r>
        <w:rPr>
          <w:sz w:val="28"/>
          <w:szCs w:val="28"/>
        </w:rPr>
        <w:t>_</w:t>
      </w:r>
      <w:r w:rsidRPr="00307217">
        <w:rPr>
          <w:sz w:val="28"/>
          <w:szCs w:val="28"/>
        </w:rPr>
        <w:t>_________________</w:t>
      </w:r>
      <w:r>
        <w:rPr>
          <w:sz w:val="28"/>
          <w:szCs w:val="28"/>
        </w:rPr>
        <w:t>__________</w:t>
      </w:r>
      <w:r w:rsidRPr="00307217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07217">
        <w:rPr>
          <w:sz w:val="28"/>
          <w:szCs w:val="28"/>
        </w:rPr>
        <w:t>__</w:t>
      </w:r>
    </w:p>
    <w:p w:rsidR="0033102D" w:rsidRPr="00307217" w:rsidRDefault="0033102D" w:rsidP="0033102D">
      <w:pPr>
        <w:autoSpaceDE w:val="0"/>
        <w:autoSpaceDN w:val="0"/>
        <w:adjustRightInd w:val="0"/>
        <w:spacing w:before="200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30721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</w:t>
      </w:r>
      <w:r w:rsidRPr="00307217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</w:p>
    <w:p w:rsidR="0033102D" w:rsidRPr="00307217" w:rsidRDefault="0033102D" w:rsidP="0033102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 xml:space="preserve">4. Место проведения плановой проверки с заполнением проверочного листа </w:t>
      </w:r>
      <w:r>
        <w:rPr>
          <w:sz w:val="28"/>
          <w:szCs w:val="28"/>
        </w:rPr>
        <w:t>________________________________________</w:t>
      </w:r>
      <w:r w:rsidRPr="00307217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307217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33102D" w:rsidRPr="00307217" w:rsidRDefault="0033102D" w:rsidP="00331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33102D" w:rsidRPr="00307217" w:rsidRDefault="0033102D" w:rsidP="0033102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5. Реквизиты распоряжения Главы Администрации городского поселения Лянтор о проведении проверки____________________________________</w:t>
      </w:r>
      <w:r>
        <w:rPr>
          <w:sz w:val="28"/>
          <w:szCs w:val="28"/>
        </w:rPr>
        <w:t>_____</w:t>
      </w:r>
    </w:p>
    <w:p w:rsidR="0033102D" w:rsidRPr="00307217" w:rsidRDefault="0033102D" w:rsidP="00331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:rsidR="0033102D" w:rsidRPr="00307217" w:rsidRDefault="0033102D" w:rsidP="00331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33102D" w:rsidRPr="00307217" w:rsidRDefault="0033102D" w:rsidP="0033102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6. Учетный номер проверки и дата присвоения учетного номера проверки в едином реестре проверок___________________________________________</w:t>
      </w:r>
      <w:r>
        <w:rPr>
          <w:sz w:val="28"/>
          <w:szCs w:val="28"/>
        </w:rPr>
        <w:t>___</w:t>
      </w:r>
    </w:p>
    <w:p w:rsidR="0033102D" w:rsidRPr="00307217" w:rsidRDefault="0033102D" w:rsidP="00331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____________________________________________________________________</w:t>
      </w:r>
    </w:p>
    <w:p w:rsidR="0033102D" w:rsidRDefault="0033102D" w:rsidP="0033102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3102D" w:rsidRDefault="0033102D" w:rsidP="0033102D">
      <w:pPr>
        <w:autoSpaceDE w:val="0"/>
        <w:autoSpaceDN w:val="0"/>
        <w:adjustRightInd w:val="0"/>
        <w:ind w:left="-851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7. Должность, фамилия и инициалы должностного лица Администрации городского поселения Лянтор, проводящего плановую проверку и заполняющего проверочный лист</w:t>
      </w:r>
      <w:r>
        <w:rPr>
          <w:sz w:val="28"/>
          <w:szCs w:val="28"/>
        </w:rPr>
        <w:t xml:space="preserve"> ____________________________________________________________</w:t>
      </w:r>
    </w:p>
    <w:p w:rsidR="0033102D" w:rsidRDefault="0033102D" w:rsidP="0033102D">
      <w:pPr>
        <w:autoSpaceDE w:val="0"/>
        <w:autoSpaceDN w:val="0"/>
        <w:adjustRightInd w:val="0"/>
        <w:ind w:left="-851"/>
        <w:jc w:val="both"/>
        <w:outlineLvl w:val="0"/>
        <w:rPr>
          <w:sz w:val="28"/>
          <w:szCs w:val="28"/>
        </w:rPr>
      </w:pPr>
      <w:r w:rsidRPr="0030721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</w:t>
      </w:r>
      <w:r w:rsidRPr="00307217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307217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30721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____________________________________________________</w:t>
      </w:r>
    </w:p>
    <w:p w:rsidR="0033102D" w:rsidRPr="004517BE" w:rsidRDefault="0033102D" w:rsidP="0033102D">
      <w:pPr>
        <w:autoSpaceDE w:val="0"/>
        <w:autoSpaceDN w:val="0"/>
        <w:adjustRightInd w:val="0"/>
        <w:ind w:left="-851"/>
        <w:jc w:val="both"/>
        <w:outlineLvl w:val="0"/>
        <w:rPr>
          <w:sz w:val="28"/>
          <w:szCs w:val="28"/>
        </w:rPr>
      </w:pPr>
    </w:p>
    <w:p w:rsidR="0033102D" w:rsidRPr="00307217" w:rsidRDefault="0033102D" w:rsidP="0033102D">
      <w:pPr>
        <w:autoSpaceDE w:val="0"/>
        <w:autoSpaceDN w:val="0"/>
        <w:adjustRightInd w:val="0"/>
        <w:ind w:left="-993"/>
        <w:jc w:val="both"/>
        <w:rPr>
          <w:sz w:val="28"/>
          <w:szCs w:val="28"/>
        </w:rPr>
      </w:pPr>
      <w:r w:rsidRPr="00307217">
        <w:rPr>
          <w:sz w:val="28"/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3102D" w:rsidRPr="00307217" w:rsidRDefault="0033102D" w:rsidP="0033102D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92"/>
        <w:gridCol w:w="3261"/>
        <w:gridCol w:w="1418"/>
        <w:gridCol w:w="1984"/>
      </w:tblGrid>
      <w:tr w:rsidR="0033102D" w:rsidRPr="00307217" w:rsidTr="00CA11BB">
        <w:trPr>
          <w:trHeight w:val="1068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№</w:t>
            </w:r>
          </w:p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п/п</w:t>
            </w:r>
          </w:p>
        </w:tc>
        <w:tc>
          <w:tcPr>
            <w:tcW w:w="3692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Вопросы</w:t>
            </w:r>
            <w:r>
              <w:t>, отражающие содержание обязательных требований</w:t>
            </w:r>
          </w:p>
        </w:tc>
        <w:tc>
          <w:tcPr>
            <w:tcW w:w="3261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8"/>
            </w:tblGrid>
            <w:tr w:rsidR="0033102D" w:rsidRPr="00307217" w:rsidTr="00CA11BB">
              <w:trPr>
                <w:trHeight w:val="401"/>
                <w:jc w:val="center"/>
              </w:trPr>
              <w:tc>
                <w:tcPr>
                  <w:tcW w:w="3668" w:type="dxa"/>
                </w:tcPr>
                <w:p w:rsidR="0033102D" w:rsidRPr="00307217" w:rsidRDefault="0033102D" w:rsidP="00CA11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307217">
                    <w:rPr>
                      <w:rFonts w:eastAsia="Calibri"/>
                    </w:rPr>
                    <w:t>Реквизиты нормативного правового акта</w:t>
                  </w:r>
                  <w:r>
                    <w:rPr>
                      <w:rFonts w:eastAsia="Calibri"/>
                    </w:rPr>
                    <w:t xml:space="preserve">, с указанием их структурных единиц, </w:t>
                  </w:r>
                  <w:proofErr w:type="gramStart"/>
                  <w:r>
                    <w:rPr>
                      <w:rFonts w:eastAsia="Calibri"/>
                    </w:rPr>
                    <w:t>которыми  установлены</w:t>
                  </w:r>
                  <w:proofErr w:type="gramEnd"/>
                  <w:r>
                    <w:rPr>
                      <w:rFonts w:eastAsia="Calibri"/>
                    </w:rPr>
                    <w:t xml:space="preserve"> обязательные требования</w:t>
                  </w:r>
                </w:p>
              </w:tc>
            </w:tr>
          </w:tbl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Ответы на вопросы</w:t>
            </w:r>
          </w:p>
          <w:p w:rsidR="0033102D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(да/нет</w:t>
            </w:r>
            <w:r>
              <w:t>/</w:t>
            </w:r>
          </w:p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>
              <w:t>неприменимо</w:t>
            </w:r>
            <w:r w:rsidRPr="00307217">
              <w:t>)</w:t>
            </w:r>
          </w:p>
        </w:tc>
        <w:tc>
          <w:tcPr>
            <w:tcW w:w="1984" w:type="dxa"/>
            <w:shd w:val="clear" w:color="auto" w:fill="auto"/>
          </w:tcPr>
          <w:p w:rsidR="0033102D" w:rsidRDefault="0033102D" w:rsidP="00CA11BB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>
              <w:t>(заполняется в случае заполнения графы «неприменимо»</w:t>
            </w: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Устава организации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ч. 3 ст. 136 Жилищного кодекса Российской Федерации, ч.1,4 ст. 52 Гражданского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2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ч. 1 ст. 192 Жилищного</w:t>
            </w:r>
            <w:r w:rsidRPr="00307217">
              <w:t xml:space="preserve"> </w:t>
            </w:r>
            <w:r w:rsidRPr="0012307E">
              <w:rPr>
                <w:rFonts w:eastAsia="Calibri"/>
                <w:color w:val="000000"/>
              </w:rPr>
              <w:t>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3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5" w:history="1">
              <w:r w:rsidRPr="0012307E">
                <w:rPr>
                  <w:rFonts w:eastAsia="Calibri"/>
                </w:rPr>
                <w:t>п. 2</w:t>
              </w:r>
            </w:hyperlink>
            <w:r w:rsidRPr="0012307E">
              <w:rPr>
                <w:rFonts w:eastAsia="Calibri"/>
              </w:rPr>
              <w:t xml:space="preserve">; </w:t>
            </w:r>
            <w:hyperlink r:id="rId6" w:history="1">
              <w:r w:rsidRPr="0012307E">
                <w:rPr>
                  <w:rFonts w:eastAsia="Calibri"/>
                </w:rPr>
                <w:t>п. 3 ст. 161</w:t>
              </w:r>
            </w:hyperlink>
            <w:r>
              <w:rPr>
                <w:rFonts w:eastAsia="Calibri"/>
              </w:rPr>
              <w:t xml:space="preserve"> </w:t>
            </w:r>
            <w:r w:rsidRPr="0012307E">
              <w:rPr>
                <w:rFonts w:eastAsia="Calibri"/>
                <w:color w:val="000000"/>
              </w:rPr>
              <w:t>Жилищного</w:t>
            </w:r>
            <w:r w:rsidRPr="00307217">
              <w:t xml:space="preserve"> </w:t>
            </w:r>
            <w:r w:rsidRPr="0012307E">
              <w:rPr>
                <w:rFonts w:eastAsia="Calibri"/>
                <w:color w:val="000000"/>
              </w:rPr>
              <w:t>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lastRenderedPageBreak/>
              <w:t>4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договора(</w:t>
            </w:r>
            <w:proofErr w:type="spellStart"/>
            <w:r w:rsidRPr="0012307E">
              <w:rPr>
                <w:rFonts w:eastAsia="Calibri"/>
                <w:color w:val="000000"/>
              </w:rPr>
              <w:t>ов</w:t>
            </w:r>
            <w:proofErr w:type="spellEnd"/>
            <w:r w:rsidRPr="0012307E">
              <w:rPr>
                <w:rFonts w:eastAsia="Calibri"/>
                <w:color w:val="000000"/>
              </w:rPr>
              <w:t>) управления многоквартирным(и) домом(</w:t>
            </w:r>
            <w:proofErr w:type="spellStart"/>
            <w:r w:rsidRPr="0012307E">
              <w:rPr>
                <w:rFonts w:eastAsia="Calibri"/>
                <w:color w:val="000000"/>
              </w:rPr>
              <w:t>ами</w:t>
            </w:r>
            <w:proofErr w:type="spellEnd"/>
            <w:r w:rsidRPr="0012307E">
              <w:rPr>
                <w:rFonts w:eastAsia="Calibri"/>
                <w:color w:val="000000"/>
              </w:rPr>
              <w:t>), 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ч. 1 ст. 162 Жилищного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5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информацию об оснащении помещений в многоквартирном доме индивидуальными, общими (квартирными) приборами учета, в том числе информацию о каждом установленном индивидуальном, общем (квартирном) приборе учета (технические характеристики, год установки, факт замены или поверки), дату последней проверки технического состояния и последнего контрольного снятия показаний.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7" w:history="1">
              <w:proofErr w:type="spellStart"/>
              <w:r w:rsidRPr="0012307E">
                <w:rPr>
                  <w:rFonts w:eastAsia="Calibri"/>
                </w:rPr>
                <w:t>пп</w:t>
              </w:r>
              <w:proofErr w:type="spellEnd"/>
              <w:r w:rsidRPr="0012307E">
                <w:rPr>
                  <w:rFonts w:eastAsia="Calibri"/>
                </w:rPr>
                <w:t>. а(1)) п. 24</w:t>
              </w:r>
            </w:hyperlink>
            <w:r w:rsidRPr="0012307E">
              <w:rPr>
                <w:rFonts w:eastAsia="Calibri"/>
              </w:rPr>
              <w:t xml:space="preserve"> Правил </w:t>
            </w:r>
            <w:r w:rsidRPr="0012307E">
              <w:rPr>
                <w:rFonts w:eastAsia="Calibri"/>
                <w:color w:val="000000"/>
              </w:rPr>
              <w:t>содержания N 491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6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доме. 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8" w:history="1">
              <w:proofErr w:type="spellStart"/>
              <w:r w:rsidRPr="0012307E">
                <w:rPr>
                  <w:rFonts w:eastAsia="Calibri"/>
                </w:rPr>
                <w:t>пп</w:t>
              </w:r>
              <w:proofErr w:type="spellEnd"/>
              <w:r w:rsidRPr="0012307E">
                <w:rPr>
                  <w:rFonts w:eastAsia="Calibri"/>
                </w:rPr>
                <w:t>. в) п. 24</w:t>
              </w:r>
            </w:hyperlink>
            <w:r w:rsidRPr="0012307E">
              <w:rPr>
                <w:rFonts w:eastAsia="Calibri"/>
              </w:rPr>
              <w:t xml:space="preserve"> Правил содержания N 491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7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ч. 1, 1.1 ст. 161 Жилищного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8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Акты осмотра общедомового имущества - конструктивных частей многоквартирного дома (крыши, ограждающих несущих и ненесущих конструкций </w:t>
            </w:r>
            <w:r w:rsidRPr="0012307E">
              <w:rPr>
                <w:rFonts w:eastAsia="Calibri"/>
                <w:color w:val="000000"/>
              </w:rPr>
              <w:lastRenderedPageBreak/>
              <w:t xml:space="preserve">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требованиям. 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9" w:history="1">
              <w:r w:rsidRPr="0012307E">
                <w:rPr>
                  <w:rFonts w:eastAsia="Calibri"/>
                </w:rPr>
                <w:t>п. 13</w:t>
              </w:r>
            </w:hyperlink>
            <w:r w:rsidRPr="0012307E">
              <w:rPr>
                <w:rFonts w:eastAsia="Calibri"/>
              </w:rPr>
              <w:t xml:space="preserve">; </w:t>
            </w:r>
            <w:hyperlink r:id="rId10" w:history="1">
              <w:r w:rsidRPr="0012307E">
                <w:rPr>
                  <w:rFonts w:eastAsia="Calibri"/>
                </w:rPr>
                <w:t>п. 14</w:t>
              </w:r>
            </w:hyperlink>
            <w:r w:rsidRPr="0012307E">
              <w:rPr>
                <w:rFonts w:eastAsia="Calibri"/>
              </w:rPr>
              <w:t xml:space="preserve">; </w:t>
            </w:r>
            <w:hyperlink r:id="rId11" w:history="1">
              <w:proofErr w:type="spellStart"/>
              <w:r w:rsidRPr="0012307E">
                <w:rPr>
                  <w:rFonts w:eastAsia="Calibri"/>
                </w:rPr>
                <w:t>пп</w:t>
              </w:r>
              <w:proofErr w:type="spellEnd"/>
              <w:r w:rsidRPr="0012307E">
                <w:rPr>
                  <w:rFonts w:eastAsia="Calibri"/>
                </w:rPr>
                <w:t>. в) п. 24</w:t>
              </w:r>
            </w:hyperlink>
            <w:r w:rsidRPr="0012307E">
              <w:rPr>
                <w:rFonts w:eastAsia="Calibri"/>
              </w:rPr>
              <w:t xml:space="preserve"> Правил содержания N 491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9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п. 3.2, 3.3, </w:t>
            </w:r>
            <w:proofErr w:type="spellStart"/>
            <w:r w:rsidRPr="0012307E">
              <w:rPr>
                <w:rFonts w:eastAsia="Calibri"/>
                <w:color w:val="000000"/>
              </w:rPr>
              <w:t>пп</w:t>
            </w:r>
            <w:proofErr w:type="spellEnd"/>
            <w:r w:rsidRPr="0012307E">
              <w:rPr>
                <w:rFonts w:eastAsia="Calibri"/>
                <w:color w:val="000000"/>
              </w:rPr>
              <w:t xml:space="preserve">. 3.4.8 Правил и норм технической эксплуатации жилищного фонда, утверждённых постановлением Госстроя Российской Федерации от 27.09.2003 № 170, п. 6,7,8,9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№ 290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10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2307E">
              <w:rPr>
                <w:rFonts w:eastAsia="Calibri"/>
                <w:color w:val="000000"/>
              </w:rPr>
              <w:t>пп</w:t>
            </w:r>
            <w:proofErr w:type="spellEnd"/>
            <w:r w:rsidRPr="0012307E">
              <w:rPr>
                <w:rFonts w:eastAsia="Calibri"/>
                <w:color w:val="000000"/>
              </w:rPr>
              <w:t>. 2.1.1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11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Акты проверок готовности к отопительному периоду и выданные паспорта готовности многоквартирного дома к отопительному периоду. 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hyperlink r:id="rId12" w:history="1">
              <w:proofErr w:type="spellStart"/>
              <w:r w:rsidRPr="0012307E">
                <w:rPr>
                  <w:rFonts w:eastAsia="Calibri"/>
                </w:rPr>
                <w:t>пп</w:t>
              </w:r>
              <w:proofErr w:type="spellEnd"/>
              <w:r w:rsidRPr="0012307E">
                <w:rPr>
                  <w:rFonts w:eastAsia="Calibri"/>
                </w:rPr>
                <w:t>. в(1)) п. 24</w:t>
              </w:r>
            </w:hyperlink>
            <w:r w:rsidRPr="0012307E">
              <w:rPr>
                <w:rFonts w:eastAsia="Calibri"/>
              </w:rPr>
              <w:t xml:space="preserve"> Правил </w:t>
            </w:r>
            <w:r w:rsidRPr="0012307E">
              <w:rPr>
                <w:rFonts w:eastAsia="Calibri"/>
                <w:color w:val="000000"/>
              </w:rPr>
              <w:t>содержания N 491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12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п. 10 Правил оценки готовности к отопительному периоду, утверждённых приказом Минэнерго России от 12.03.2013 № 103, </w:t>
            </w:r>
            <w:proofErr w:type="spellStart"/>
            <w:r w:rsidRPr="0012307E">
              <w:rPr>
                <w:rFonts w:eastAsia="Calibri"/>
                <w:color w:val="000000"/>
              </w:rPr>
              <w:t>пп</w:t>
            </w:r>
            <w:proofErr w:type="spellEnd"/>
            <w:r w:rsidRPr="0012307E">
              <w:rPr>
                <w:rFonts w:eastAsia="Calibri"/>
                <w:color w:val="000000"/>
              </w:rPr>
              <w:t>. 2.6.10 п. 2.6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13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План (перечень работ) по текущему ремонту общего </w:t>
            </w:r>
            <w:r w:rsidRPr="0012307E">
              <w:rPr>
                <w:rFonts w:eastAsia="Calibri"/>
                <w:color w:val="000000"/>
              </w:rPr>
              <w:lastRenderedPageBreak/>
              <w:t>имущества жилищного фонда на текущий год</w:t>
            </w:r>
          </w:p>
        </w:tc>
        <w:tc>
          <w:tcPr>
            <w:tcW w:w="32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8"/>
            </w:tblGrid>
            <w:tr w:rsidR="0033102D" w:rsidRPr="00307217" w:rsidTr="00CA11BB">
              <w:trPr>
                <w:trHeight w:val="665"/>
              </w:trPr>
              <w:tc>
                <w:tcPr>
                  <w:tcW w:w="3668" w:type="dxa"/>
                </w:tcPr>
                <w:p w:rsidR="0033102D" w:rsidRPr="00307217" w:rsidRDefault="0033102D" w:rsidP="00CA11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r w:rsidRPr="00307217">
                    <w:rPr>
                      <w:rFonts w:eastAsia="Calibri"/>
                      <w:color w:val="000000"/>
                    </w:rPr>
                    <w:lastRenderedPageBreak/>
                    <w:t>пп</w:t>
                  </w:r>
                  <w:proofErr w:type="spellEnd"/>
                  <w:r w:rsidRPr="00307217">
                    <w:rPr>
                      <w:rFonts w:eastAsia="Calibri"/>
                      <w:color w:val="000000"/>
                    </w:rPr>
                    <w:t xml:space="preserve">. 2.1.1, 2.1.5, 2.2.2, п. 2.3 Правил и норм технической </w:t>
                  </w:r>
                  <w:r w:rsidRPr="00307217">
                    <w:rPr>
                      <w:rFonts w:eastAsia="Calibri"/>
                      <w:color w:val="000000"/>
                    </w:rPr>
                    <w:lastRenderedPageBreak/>
                    <w:t>эксплуатации жилищного фонда, утверждённых постановлением Госстроя Российской Федерации от 27.09.2003 № 170</w:t>
                  </w:r>
                </w:p>
              </w:tc>
            </w:tr>
          </w:tbl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14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2307E">
              <w:rPr>
                <w:rFonts w:eastAsia="Calibri"/>
                <w:color w:val="000000"/>
              </w:rPr>
              <w:t>пп</w:t>
            </w:r>
            <w:proofErr w:type="spellEnd"/>
            <w:r w:rsidRPr="0012307E">
              <w:rPr>
                <w:rFonts w:eastAsia="Calibri"/>
                <w:color w:val="000000"/>
              </w:rPr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15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2307E">
              <w:rPr>
                <w:rFonts w:eastAsia="Calibri"/>
                <w:color w:val="000000"/>
              </w:rPr>
              <w:t>пп</w:t>
            </w:r>
            <w:proofErr w:type="spellEnd"/>
            <w:r w:rsidRPr="0012307E">
              <w:rPr>
                <w:rFonts w:eastAsia="Calibri"/>
                <w:color w:val="000000"/>
              </w:rPr>
              <w:t>. 2.2.3, п. 2.2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16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3261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ч. 2 ст. 147 Жилищного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17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Наличие заключенных договоров оказания услуг и (или) выполнения работ по содержанию и ремонту общего имущества собственников помещений в многоквартирном доме.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Pr="00307217">
                <w:t>п. 2.1</w:t>
              </w:r>
            </w:hyperlink>
            <w:r w:rsidRPr="00307217">
              <w:t xml:space="preserve">; </w:t>
            </w:r>
            <w:hyperlink r:id="rId14" w:history="1">
              <w:r w:rsidRPr="00307217">
                <w:t>п. 2.2</w:t>
              </w:r>
            </w:hyperlink>
            <w:r w:rsidRPr="00307217">
              <w:t xml:space="preserve">; </w:t>
            </w:r>
            <w:hyperlink r:id="rId15" w:history="1">
              <w:r w:rsidRPr="00307217">
                <w:t>п. 2.3</w:t>
              </w:r>
            </w:hyperlink>
            <w:r w:rsidRPr="00307217">
              <w:t xml:space="preserve">; </w:t>
            </w:r>
            <w:hyperlink r:id="rId16" w:history="1">
              <w:r w:rsidRPr="00307217">
                <w:t>п. 11</w:t>
              </w:r>
            </w:hyperlink>
            <w:r w:rsidRPr="00307217">
              <w:t xml:space="preserve">; </w:t>
            </w:r>
            <w:hyperlink r:id="rId17" w:history="1">
              <w:r w:rsidRPr="00307217">
                <w:t>п. 11.1 ст. 161</w:t>
              </w:r>
            </w:hyperlink>
            <w:r w:rsidRPr="00307217">
              <w:t xml:space="preserve"> ЖК РФ N 188-ФЗ;</w:t>
            </w:r>
          </w:p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hyperlink r:id="rId18" w:history="1">
              <w:proofErr w:type="spellStart"/>
              <w:r w:rsidRPr="00307217">
                <w:t>пп</w:t>
              </w:r>
              <w:proofErr w:type="spellEnd"/>
              <w:r w:rsidRPr="00307217">
                <w:t>. д) п. 4</w:t>
              </w:r>
            </w:hyperlink>
            <w:r w:rsidRPr="00307217">
              <w:t xml:space="preserve"> Правил N 416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18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 xml:space="preserve"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отходами. </w:t>
            </w:r>
          </w:p>
        </w:tc>
        <w:tc>
          <w:tcPr>
            <w:tcW w:w="3261" w:type="dxa"/>
            <w:vMerge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19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</w:pPr>
            <w:hyperlink r:id="rId19" w:history="1">
              <w:r w:rsidRPr="00307217">
                <w:t>п. 4 ст. 165</w:t>
              </w:r>
            </w:hyperlink>
            <w:r w:rsidRPr="00307217">
              <w:t xml:space="preserve"> ЖК РФ N 188-ФЗ</w:t>
            </w:r>
          </w:p>
          <w:p w:rsidR="0033102D" w:rsidRPr="00307217" w:rsidRDefault="0033102D" w:rsidP="00CA11BB">
            <w:pPr>
              <w:autoSpaceDE w:val="0"/>
              <w:autoSpaceDN w:val="0"/>
              <w:adjustRightInd w:val="0"/>
            </w:pPr>
            <w:hyperlink r:id="rId20" w:history="1">
              <w:proofErr w:type="spellStart"/>
              <w:r w:rsidRPr="00307217">
                <w:t>пп</w:t>
              </w:r>
              <w:proofErr w:type="spellEnd"/>
              <w:r w:rsidRPr="00307217">
                <w:t>. 2 п. 1 ст. 6</w:t>
              </w:r>
            </w:hyperlink>
            <w:r w:rsidRPr="00307217">
              <w:t xml:space="preserve"> Федерального закона от 21.07.2014 N 209-ФЗ "О государственной информационной системе жилищно-коммунального хозяйства"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2D" w:rsidRPr="00307217" w:rsidTr="00CA11BB">
        <w:trPr>
          <w:trHeight w:val="384"/>
        </w:trPr>
        <w:tc>
          <w:tcPr>
            <w:tcW w:w="5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  <w:r w:rsidRPr="00307217">
              <w:t>20</w:t>
            </w:r>
          </w:p>
        </w:tc>
        <w:tc>
          <w:tcPr>
            <w:tcW w:w="3692" w:type="dxa"/>
            <w:shd w:val="clear" w:color="auto" w:fill="auto"/>
          </w:tcPr>
          <w:p w:rsidR="0033102D" w:rsidRPr="0012307E" w:rsidRDefault="0033102D" w:rsidP="00CA1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2307E">
              <w:rPr>
                <w:rFonts w:eastAsia="Calibri"/>
                <w:color w:val="000000"/>
              </w:rPr>
              <w:t>Наличие договора(</w:t>
            </w:r>
            <w:proofErr w:type="spellStart"/>
            <w:r w:rsidRPr="0012307E">
              <w:rPr>
                <w:rFonts w:eastAsia="Calibri"/>
                <w:color w:val="000000"/>
              </w:rPr>
              <w:t>ов</w:t>
            </w:r>
            <w:proofErr w:type="spellEnd"/>
            <w:r w:rsidRPr="0012307E">
              <w:rPr>
                <w:rFonts w:eastAsia="Calibri"/>
                <w:color w:val="000000"/>
              </w:rPr>
              <w:t>) управления многоквартирным(и) домом(</w:t>
            </w:r>
            <w:proofErr w:type="spellStart"/>
            <w:r w:rsidRPr="0012307E">
              <w:rPr>
                <w:rFonts w:eastAsia="Calibri"/>
                <w:color w:val="000000"/>
              </w:rPr>
              <w:t>ами</w:t>
            </w:r>
            <w:proofErr w:type="spellEnd"/>
            <w:r w:rsidRPr="0012307E">
              <w:rPr>
                <w:rFonts w:eastAsia="Calibri"/>
                <w:color w:val="000000"/>
              </w:rPr>
              <w:t xml:space="preserve">), одобренный </w:t>
            </w:r>
            <w:r w:rsidRPr="0012307E">
              <w:rPr>
                <w:rFonts w:eastAsia="Calibri"/>
                <w:color w:val="000000"/>
              </w:rPr>
              <w:lastRenderedPageBreak/>
              <w:t>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</w:pPr>
            <w:r w:rsidRPr="00307217">
              <w:lastRenderedPageBreak/>
              <w:t>ч. 1 ст. 162 Жилищного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3102D" w:rsidRPr="00307217" w:rsidRDefault="0033102D" w:rsidP="00CA11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102D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</w:rPr>
      </w:pPr>
      <w:r w:rsidRPr="00307217">
        <w:rPr>
          <w:rFonts w:eastAsia="Calibri"/>
          <w:color w:val="000000"/>
        </w:rPr>
        <w:t>____________</w:t>
      </w:r>
      <w:r>
        <w:rPr>
          <w:rFonts w:eastAsia="Calibri"/>
          <w:color w:val="000000"/>
        </w:rPr>
        <w:t>_____</w:t>
      </w:r>
      <w:r w:rsidRPr="00307217">
        <w:rPr>
          <w:rFonts w:eastAsia="Calibri"/>
          <w:color w:val="000000"/>
        </w:rPr>
        <w:t>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___________________________________________</w:t>
      </w: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</w:t>
      </w:r>
    </w:p>
    <w:p w:rsidR="0033102D" w:rsidRPr="00307217" w:rsidRDefault="0033102D" w:rsidP="0033102D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  <w:r w:rsidRPr="00307217">
        <w:rPr>
          <w:rFonts w:eastAsia="Calibri"/>
          <w:color w:val="000000"/>
          <w:sz w:val="18"/>
          <w:szCs w:val="18"/>
        </w:rPr>
        <w:t xml:space="preserve"> (пояснения и дополнения по вопросам, содержащимся в перечне)</w:t>
      </w:r>
    </w:p>
    <w:p w:rsidR="0033102D" w:rsidRDefault="0033102D" w:rsidP="0033102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33102D" w:rsidRDefault="0033102D" w:rsidP="0033102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33102D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Дата заполнения проверочного листа: «_____» _________________ 20 ____ год</w:t>
      </w:r>
    </w:p>
    <w:p w:rsidR="0033102D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  <w:sz w:val="28"/>
          <w:szCs w:val="28"/>
        </w:rPr>
      </w:pP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  <w:sz w:val="28"/>
          <w:szCs w:val="28"/>
        </w:rPr>
      </w:pPr>
      <w:r w:rsidRPr="00307217">
        <w:rPr>
          <w:rFonts w:eastAsia="Calibri"/>
          <w:color w:val="000000"/>
          <w:sz w:val="28"/>
          <w:szCs w:val="28"/>
        </w:rPr>
        <w:t>Подпись лица</w:t>
      </w:r>
      <w:r>
        <w:rPr>
          <w:rFonts w:eastAsia="Calibri"/>
          <w:color w:val="000000"/>
          <w:sz w:val="28"/>
          <w:szCs w:val="28"/>
        </w:rPr>
        <w:t>,</w:t>
      </w:r>
      <w:r w:rsidRPr="00307217">
        <w:rPr>
          <w:rFonts w:eastAsia="Calibri"/>
          <w:color w:val="000000"/>
          <w:sz w:val="28"/>
          <w:szCs w:val="28"/>
        </w:rPr>
        <w:t xml:space="preserve"> проводящего проверку:</w:t>
      </w: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</w:rPr>
      </w:pPr>
      <w:r w:rsidRPr="00307217">
        <w:rPr>
          <w:rFonts w:eastAsia="Calibri"/>
          <w:color w:val="000000"/>
          <w:sz w:val="28"/>
          <w:szCs w:val="28"/>
        </w:rPr>
        <w:t xml:space="preserve"> __________________________                                       ___________</w:t>
      </w:r>
      <w:r>
        <w:rPr>
          <w:rFonts w:eastAsia="Calibri"/>
          <w:color w:val="000000"/>
          <w:sz w:val="28"/>
          <w:szCs w:val="28"/>
        </w:rPr>
        <w:t>_______</w:t>
      </w:r>
      <w:r w:rsidRPr="00307217">
        <w:rPr>
          <w:rFonts w:eastAsia="Calibri"/>
          <w:color w:val="000000"/>
          <w:sz w:val="28"/>
          <w:szCs w:val="28"/>
        </w:rPr>
        <w:t>_____________</w:t>
      </w:r>
      <w:r w:rsidRPr="00307217">
        <w:rPr>
          <w:rFonts w:eastAsia="Calibri"/>
          <w:color w:val="000000"/>
        </w:rPr>
        <w:t xml:space="preserve"> </w:t>
      </w:r>
    </w:p>
    <w:p w:rsidR="0033102D" w:rsidRPr="00307217" w:rsidRDefault="0033102D" w:rsidP="0033102D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 w:rsidRPr="00307217">
        <w:rPr>
          <w:rFonts w:eastAsia="Calibri"/>
          <w:color w:val="000000"/>
        </w:rPr>
        <w:t xml:space="preserve">                                                                                                                              </w:t>
      </w:r>
      <w:r w:rsidRPr="00307217">
        <w:rPr>
          <w:rFonts w:eastAsia="Calibri"/>
          <w:color w:val="000000"/>
          <w:sz w:val="18"/>
          <w:szCs w:val="18"/>
        </w:rPr>
        <w:t xml:space="preserve">(фамилия, инициалы) </w:t>
      </w:r>
    </w:p>
    <w:p w:rsidR="0033102D" w:rsidRPr="00307217" w:rsidRDefault="0033102D" w:rsidP="0033102D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  <w:sz w:val="28"/>
          <w:szCs w:val="28"/>
        </w:rPr>
      </w:pPr>
      <w:r w:rsidRPr="00307217">
        <w:rPr>
          <w:rFonts w:eastAsia="Calibri"/>
          <w:color w:val="000000"/>
          <w:sz w:val="28"/>
          <w:szCs w:val="28"/>
        </w:rPr>
        <w:t xml:space="preserve">Подпись представителя юридического лица, </w:t>
      </w: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  <w:sz w:val="28"/>
          <w:szCs w:val="28"/>
        </w:rPr>
      </w:pPr>
      <w:r w:rsidRPr="00307217">
        <w:rPr>
          <w:rFonts w:eastAsia="Calibri"/>
          <w:color w:val="000000"/>
          <w:sz w:val="28"/>
          <w:szCs w:val="28"/>
        </w:rPr>
        <w:t xml:space="preserve">индивидуального предпринимателя: </w:t>
      </w:r>
    </w:p>
    <w:p w:rsidR="0033102D" w:rsidRPr="00307217" w:rsidRDefault="0033102D" w:rsidP="0033102D">
      <w:pPr>
        <w:autoSpaceDE w:val="0"/>
        <w:autoSpaceDN w:val="0"/>
        <w:adjustRightInd w:val="0"/>
        <w:ind w:left="-993"/>
        <w:rPr>
          <w:rFonts w:eastAsia="Calibri"/>
          <w:color w:val="000000"/>
        </w:rPr>
      </w:pPr>
      <w:r w:rsidRPr="00307217">
        <w:rPr>
          <w:rFonts w:eastAsia="Calibri"/>
          <w:color w:val="000000"/>
        </w:rPr>
        <w:t>__________________</w:t>
      </w:r>
      <w:r>
        <w:rPr>
          <w:rFonts w:eastAsia="Calibri"/>
          <w:color w:val="000000"/>
        </w:rPr>
        <w:t>____</w:t>
      </w:r>
      <w:r w:rsidRPr="00307217">
        <w:rPr>
          <w:rFonts w:eastAsia="Calibri"/>
          <w:color w:val="000000"/>
        </w:rPr>
        <w:t>___</w:t>
      </w:r>
      <w:r>
        <w:rPr>
          <w:rFonts w:eastAsia="Calibri"/>
          <w:color w:val="000000"/>
        </w:rPr>
        <w:t>___</w:t>
      </w:r>
      <w:r w:rsidRPr="00307217">
        <w:rPr>
          <w:rFonts w:eastAsia="Calibri"/>
          <w:color w:val="000000"/>
        </w:rPr>
        <w:t>____                                            __________</w:t>
      </w:r>
      <w:r>
        <w:rPr>
          <w:rFonts w:eastAsia="Calibri"/>
          <w:color w:val="000000"/>
        </w:rPr>
        <w:t>__</w:t>
      </w:r>
      <w:r w:rsidRPr="00307217">
        <w:rPr>
          <w:rFonts w:eastAsia="Calibri"/>
          <w:color w:val="000000"/>
        </w:rPr>
        <w:t>_</w:t>
      </w:r>
      <w:r>
        <w:rPr>
          <w:rFonts w:eastAsia="Calibri"/>
          <w:color w:val="000000"/>
        </w:rPr>
        <w:t>__</w:t>
      </w:r>
      <w:r w:rsidRPr="00307217">
        <w:rPr>
          <w:rFonts w:eastAsia="Calibri"/>
          <w:color w:val="000000"/>
        </w:rPr>
        <w:t>___</w:t>
      </w:r>
      <w:r>
        <w:rPr>
          <w:rFonts w:eastAsia="Calibri"/>
          <w:color w:val="000000"/>
        </w:rPr>
        <w:t>_</w:t>
      </w:r>
      <w:r w:rsidRPr="00307217">
        <w:rPr>
          <w:rFonts w:eastAsia="Calibri"/>
          <w:color w:val="000000"/>
        </w:rPr>
        <w:t xml:space="preserve">________________ </w:t>
      </w:r>
    </w:p>
    <w:p w:rsidR="0033102D" w:rsidRPr="00307217" w:rsidRDefault="0033102D" w:rsidP="0033102D">
      <w:pPr>
        <w:autoSpaceDE w:val="0"/>
        <w:autoSpaceDN w:val="0"/>
        <w:adjustRightInd w:val="0"/>
        <w:ind w:firstLine="540"/>
        <w:jc w:val="right"/>
        <w:rPr>
          <w:rFonts w:eastAsia="Calibri"/>
          <w:color w:val="000000"/>
          <w:sz w:val="18"/>
          <w:szCs w:val="18"/>
        </w:rPr>
      </w:pPr>
      <w:r w:rsidRPr="00307217">
        <w:rPr>
          <w:rFonts w:eastAsia="Calibri"/>
          <w:color w:val="000000"/>
        </w:rPr>
        <w:t xml:space="preserve">                                                               </w:t>
      </w:r>
      <w:r w:rsidRPr="00307217">
        <w:rPr>
          <w:rFonts w:eastAsia="Calibri"/>
          <w:color w:val="000000"/>
          <w:sz w:val="18"/>
          <w:szCs w:val="18"/>
        </w:rPr>
        <w:t>(представитель юридическое лицо, фамилия, имя, отчество</w:t>
      </w:r>
    </w:p>
    <w:p w:rsidR="0033102D" w:rsidRPr="00307217" w:rsidRDefault="0033102D" w:rsidP="0033102D">
      <w:pPr>
        <w:rPr>
          <w:sz w:val="28"/>
          <w:szCs w:val="28"/>
        </w:rPr>
      </w:pPr>
    </w:p>
    <w:p w:rsidR="0033102D" w:rsidRPr="006778CB" w:rsidRDefault="0033102D" w:rsidP="0033102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33102D" w:rsidRDefault="0033102D" w:rsidP="0033102D">
      <w:pPr>
        <w:ind w:firstLine="708"/>
        <w:jc w:val="both"/>
        <w:rPr>
          <w:sz w:val="28"/>
          <w:szCs w:val="28"/>
        </w:rPr>
      </w:pPr>
    </w:p>
    <w:p w:rsidR="00AA0A23" w:rsidRDefault="00AA0A23"/>
    <w:sectPr w:rsidR="00AA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6400B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2D"/>
    <w:rsid w:val="0033102D"/>
    <w:rsid w:val="00A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986B3-2D02-471F-96CB-10037D20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976AB6B64053EC42C2577029FDCF6230642F0CEA2A87FA880F45F6C6B7A9504E7D7ECFE586A59QDm3F" TargetMode="External"/><Relationship Id="rId13" Type="http://schemas.openxmlformats.org/officeDocument/2006/relationships/hyperlink" Target="consultantplus://offline/ref=7E4976AB6B64053EC42C2577029FDCF623064FF2CAA1A87FA880F45F6C6B7A9504E7D7EBFEQ5m1F" TargetMode="External"/><Relationship Id="rId18" Type="http://schemas.openxmlformats.org/officeDocument/2006/relationships/hyperlink" Target="consultantplus://offline/ref=7E4976AB6B64053EC42C2577029FDCF6230642F0CEA4A87FA880F45F6C6B7A9504E7D7ECFE586B52QDm5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4976AB6B64053EC42C2577029FDCF6230642F0CEA2A87FA880F45F6C6B7A9504E7D7QEm9F" TargetMode="External"/><Relationship Id="rId12" Type="http://schemas.openxmlformats.org/officeDocument/2006/relationships/hyperlink" Target="consultantplus://offline/ref=7E4976AB6B64053EC42C2577029FDCF6230642F0CEA2A87FA880F45F6C6B7A9504E7D7QEmBF" TargetMode="External"/><Relationship Id="rId17" Type="http://schemas.openxmlformats.org/officeDocument/2006/relationships/hyperlink" Target="consultantplus://offline/ref=7E4976AB6B64053EC42C2577029FDCF623064FF2CAA1A87FA880F45F6C6B7A9504E7D7EBFFQ5m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4976AB6B64053EC42C2577029FDCF623064FF2CAA1A87FA880F45F6C6B7A9504E7D7ECFE596A53QDm3F" TargetMode="External"/><Relationship Id="rId20" Type="http://schemas.openxmlformats.org/officeDocument/2006/relationships/hyperlink" Target="consultantplus://offline/ref=7E4976AB6B64053EC42C2577029FDCF6230741F6CFA7A87FA880F45F6C6B7A9504E7D7ECFE586B55QDm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4976AB6B64053EC42C2577029FDCF623064FF2CAA1A87FA880F45F6C6B7A9504E7D7QEm8F" TargetMode="External"/><Relationship Id="rId11" Type="http://schemas.openxmlformats.org/officeDocument/2006/relationships/hyperlink" Target="consultantplus://offline/ref=7E4976AB6B64053EC42C2577029FDCF6230642F0CEA2A87FA880F45F6C6B7A9504E7D7ECFE586A59QDm3F" TargetMode="External"/><Relationship Id="rId5" Type="http://schemas.openxmlformats.org/officeDocument/2006/relationships/hyperlink" Target="consultantplus://offline/ref=7E4976AB6B64053EC42C2577029FDCF623064FF2CAA1A87FA880F45F6C6B7A9504E7D7ECFE586256QDm1F" TargetMode="External"/><Relationship Id="rId15" Type="http://schemas.openxmlformats.org/officeDocument/2006/relationships/hyperlink" Target="consultantplus://offline/ref=7E4976AB6B64053EC42C2577029FDCF623064FF2CAA1A87FA880F45F6C6B7A9504E7D7ECFE596A50QDmBF" TargetMode="External"/><Relationship Id="rId10" Type="http://schemas.openxmlformats.org/officeDocument/2006/relationships/hyperlink" Target="consultantplus://offline/ref=7E4976AB6B64053EC42C2577029FDCF6230642F0CEA2A87FA880F45F6C6B7A9504E7D7ECFE586B57QDm1F" TargetMode="External"/><Relationship Id="rId19" Type="http://schemas.openxmlformats.org/officeDocument/2006/relationships/hyperlink" Target="consultantplus://offline/ref=7E4976AB6B64053EC42C2577029FDCF623064FF2CAA1A87FA880F45F6C6B7A9504E7D7ECFE596F55QDm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976AB6B64053EC42C2577029FDCF6230642F0CEA2A87FA880F45F6C6B7A9504E7D7ECFE586B57QDm2F" TargetMode="External"/><Relationship Id="rId14" Type="http://schemas.openxmlformats.org/officeDocument/2006/relationships/hyperlink" Target="consultantplus://offline/ref=7E4976AB6B64053EC42C2577029FDCF623064FF2CAA1A87FA880F45F6C6B7A9504E7D7ECFE596A50QDm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Янузаков Айнур Юлаевич</dc:creator>
  <cp:keywords/>
  <dc:description/>
  <cp:lastModifiedBy>Янузаков Айнур Юлаевич</cp:lastModifiedBy>
  <cp:revision>1</cp:revision>
  <dcterms:created xsi:type="dcterms:W3CDTF">2022-02-16T04:50:00Z</dcterms:created>
  <dcterms:modified xsi:type="dcterms:W3CDTF">2022-02-16T04:51:00Z</dcterms:modified>
</cp:coreProperties>
</file>