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4F12C0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18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0" w:rsidRPr="004F12C0" w:rsidRDefault="004F12C0" w:rsidP="004F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C0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30.04.2018 № 530 внесены изменения в подпункт «б» пункта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права».</w:t>
      </w:r>
    </w:p>
    <w:p w:rsidR="004F12C0" w:rsidRPr="004F12C0" w:rsidRDefault="004F12C0" w:rsidP="004F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C0">
        <w:rPr>
          <w:rFonts w:ascii="Times New Roman" w:hAnsi="Times New Roman" w:cs="Times New Roman"/>
          <w:color w:val="000000"/>
          <w:sz w:val="28"/>
          <w:szCs w:val="28"/>
        </w:rPr>
        <w:t>Дополнения внесены в связи с принятием Федерального закона от 31.12.2017 № 502-ФЗ «О внесении изменений в статью 360 Трудового кодекса Российской Федерации», которым расширены основания для проведения внеплановой проверки.</w:t>
      </w:r>
    </w:p>
    <w:p w:rsidR="004F12C0" w:rsidRPr="004F12C0" w:rsidRDefault="004F12C0" w:rsidP="004F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12C0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 законом закреплено новое основание для внеплановой проверки – поступление в федеральную инспекцию труда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профсоюзов, из СМИ о фактах уклонения от оформления трудового договора, его ненадлежащего оформления или заключения гражданско-правового договора, фактически регулирующего трудовые отношения между работником и работодателем.</w:t>
      </w:r>
      <w:proofErr w:type="gramEnd"/>
    </w:p>
    <w:p w:rsidR="004F12C0" w:rsidRPr="004F12C0" w:rsidRDefault="004F12C0" w:rsidP="004F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C0">
        <w:rPr>
          <w:rFonts w:ascii="Times New Roman" w:hAnsi="Times New Roman" w:cs="Times New Roman"/>
          <w:color w:val="000000"/>
          <w:sz w:val="28"/>
          <w:szCs w:val="28"/>
        </w:rPr>
        <w:t>С целью приведения отдельных норм в соответствие законом и осуществлена актуализация порядка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AA4BA8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 О.И.,</w:t>
      </w:r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3D7683"/>
    <w:rsid w:val="004C4656"/>
    <w:rsid w:val="004F12C0"/>
    <w:rsid w:val="005B04D4"/>
    <w:rsid w:val="00642567"/>
    <w:rsid w:val="006D6877"/>
    <w:rsid w:val="00887996"/>
    <w:rsid w:val="008C4CA0"/>
    <w:rsid w:val="009E5BC0"/>
    <w:rsid w:val="00AA4BA8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2018-06-18T15:44:00Z</dcterms:created>
  <dcterms:modified xsi:type="dcterms:W3CDTF">2018-06-18T15:44:00Z</dcterms:modified>
</cp:coreProperties>
</file>